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Overlap w:val="never"/>
        <w:tblW w:w="10148"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28"/>
        <w:gridCol w:w="1589"/>
        <w:gridCol w:w="2410"/>
        <w:gridCol w:w="679"/>
        <w:gridCol w:w="860"/>
        <w:gridCol w:w="3383"/>
      </w:tblGrid>
      <w:tr>
        <w:trPr>
          <w:trHeight w:val="1558"/>
        </w:trPr>
        <w:tc>
          <w:tcPr>
            <w:tcW w:w="2817" w:type="dxa"/>
            <w:gridSpan w:val="2"/>
            <w:tcBorders>
              <w:top w:val="single" w:color="7f7f7f" w:sz="16"/>
              <w:left w:val="single" w:color="7f7f7f" w:sz="16"/>
              <w:bottom w:val="single" w:color="000000" w:sz="6"/>
              <w:right w:val="single" w:color="7f7f7f" w:sz="3"/>
            </w:tcBorders>
            <w:shd w:val="clear" w:fill="ffffff"/>
            <w:vAlign w:val="center"/>
          </w:tcPr>
          <w:p>
            <w:pPr>
              <w:pStyle w:val="0"/>
              <w:widowControl w:val="off"/>
            </w:pPr>
            <w:r>
              <w:drawing>
                <wp:inline distT="0" distB="0" distL="0" distR="0">
                  <wp:extent cx="1683639" cy="967740"/>
                  <wp:effectExtent l="0" t="0" r="0" b="0"/>
                  <wp:docPr id="5" name="그림 %d 5"/>
                  <wp:cNvGraphicFramePr/>
                  <a:graphic>
                    <a:graphicData uri="http://schemas.openxmlformats.org/drawingml/2006/picture">
                      <pic:pic>
                        <pic:nvPicPr>
                          <pic:cNvPr id="0" name="C:\Users\user\AppData\Local\Temp\Hnc\BinData\EMB000037dc0075.jpg"/>
                          <pic:cNvPicPr/>
                        </pic:nvPicPr>
                        <pic:blipFill>
                          <a:blip r:embed="rId1"/>
                          <a:stretch>
                            <a:fillRect/>
                          </a:stretch>
                        </pic:blipFill>
                        <pic:spPr>
                          <a:xfrm>
                            <a:off x="0" y="0"/>
                            <a:ext cx="1683639" cy="967740"/>
                          </a:xfrm>
                          <a:prstGeom prst="rect">
                            <a:avLst/>
                          </a:prstGeom>
                          <a:effectLst/>
                        </pic:spPr>
                      </pic:pic>
                    </a:graphicData>
                  </a:graphic>
                </wp:inline>
              </w:drawing>
            </w:r>
          </w:p>
        </w:tc>
        <w:tc>
          <w:tcPr>
            <w:tcW w:w="3949" w:type="dxa"/>
            <w:gridSpan w:val="3"/>
            <w:tcBorders>
              <w:top w:val="single" w:color="7f7f7f" w:sz="16"/>
              <w:left w:val="single" w:color="7f7f7f" w:sz="3"/>
              <w:bottom w:val="single" w:color="000000" w:sz="6"/>
              <w:right w:val="single" w:color="7f7f7f" w:sz="3"/>
            </w:tcBorders>
            <w:shd w:val="clear" w:fill="ffffff"/>
            <w:vAlign w:val="center"/>
          </w:tcPr>
          <w:p>
            <w:pPr>
              <w:pStyle w:val="0"/>
              <w:widowControl w:val="off"/>
              <w:wordWrap w:val="1"/>
              <w:jc w:val="center"/>
            </w:pPr>
            <w:r>
              <w:rPr>
                <w:rFonts w:ascii="맑은 고딕" w:eastAsia="맑은 고딕"/>
                <w:b/>
                <w:color w:val="4c4c4c"/>
                <w:spacing w:val="-32"/>
                <w:sz w:val="72"/>
              </w:rPr>
              <w:t xml:space="preserve">보 도 자 료 </w:t>
            </w:r>
          </w:p>
        </w:tc>
        <w:tc>
          <w:tcPr>
            <w:tcW w:w="3383" w:type="dxa"/>
            <w:tcBorders>
              <w:top w:val="single" w:color="7f7f7f" w:sz="16"/>
              <w:left w:val="single" w:color="7f7f7f" w:sz="3"/>
              <w:bottom w:val="single" w:color="000000" w:sz="6"/>
              <w:right w:val="single" w:color="7f7f7f" w:sz="16"/>
            </w:tcBorders>
            <w:shd w:val="clear" w:fill="ffffff"/>
            <w:vAlign w:val="center"/>
          </w:tcPr>
          <w:p>
            <w:pPr>
              <w:pStyle w:val="0"/>
              <w:widowControl w:val="off"/>
              <w:wordWrap w:val="1"/>
              <w:spacing w:line="240" w:lineRule="auto"/>
              <w:jc w:val="center"/>
            </w:pPr>
            <w:r>
              <w:drawing>
                <wp:inline distT="0" distB="0" distL="0" distR="0">
                  <wp:extent cx="1089660" cy="416052"/>
                  <wp:effectExtent l="0" t="0" r="0" b="0"/>
                  <wp:docPr id="6" name="그림 %d 6"/>
                  <wp:cNvGraphicFramePr/>
                  <a:graphic>
                    <a:graphicData uri="http://schemas.openxmlformats.org/drawingml/2006/picture">
                      <pic:pic>
                        <pic:nvPicPr>
                          <pic:cNvPr id="0" name="C:\Users\user\AppData\Local\Temp\Hnc\BinData\EMB000037dc0076.gif"/>
                          <pic:cNvPicPr/>
                        </pic:nvPicPr>
                        <pic:blipFill>
                          <a:blip r:embed="rId2"/>
                          <a:stretch>
                            <a:fillRect/>
                          </a:stretch>
                        </pic:blipFill>
                        <pic:spPr>
                          <a:xfrm>
                            <a:off x="0" y="0"/>
                            <a:ext cx="1089660" cy="416052"/>
                          </a:xfrm>
                          <a:prstGeom prst="rect">
                            <a:avLst/>
                          </a:prstGeom>
                          <a:effectLst/>
                        </pic:spPr>
                      </pic:pic>
                    </a:graphicData>
                  </a:graphic>
                </wp:inline>
              </w:drawing>
            </w:r>
          </w:p>
          <w:p>
            <w:pPr>
              <w:pStyle w:val="0"/>
              <w:widowControl w:val="off"/>
              <w:wordWrap w:val="1"/>
              <w:spacing w:line="240" w:lineRule="auto"/>
              <w:jc w:val="center"/>
            </w:pPr>
            <w:r>
              <w:rPr>
                <w:rFonts w:ascii="나눔손글씨 붓" w:eastAsia="나눔손글씨 붓"/>
                <w:b/>
                <w:color w:val="0a79b4"/>
                <w:spacing w:val="-29"/>
                <w:sz w:val="32"/>
              </w:rPr>
              <w:t>책을 만들고 나누고 읽는</w:t>
            </w:r>
          </w:p>
          <w:p>
            <w:pPr>
              <w:pStyle w:val="0"/>
              <w:widowControl w:val="off"/>
              <w:wordWrap w:val="1"/>
              <w:spacing w:line="240" w:lineRule="auto"/>
              <w:jc w:val="center"/>
            </w:pPr>
            <w:r>
              <w:rPr>
                <w:rFonts w:ascii="나눔손글씨 붓" w:eastAsia="나눔손글씨 붓"/>
                <w:b/>
                <w:color w:val="0a79b4"/>
                <w:spacing w:val="-29"/>
                <w:sz w:val="32"/>
              </w:rPr>
              <w:t>모든 사람을 위해</w:t>
            </w:r>
            <w:r>
              <w:rPr>
                <w:rFonts w:ascii="나눔손글씨 붓"/>
                <w:b/>
                <w:color w:val="0a79b4"/>
                <w:spacing w:val="-31"/>
                <w:sz w:val="34"/>
              </w:rPr>
              <w:t xml:space="preserve"> </w:t>
            </w:r>
          </w:p>
        </w:tc>
      </w:tr>
      <w:tr>
        <w:trPr>
          <w:trHeight w:val="523"/>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480" w:lineRule="auto"/>
              <w:jc w:val="center"/>
            </w:pPr>
            <w:r>
              <w:rPr>
                <w:rFonts w:eastAsia="돋움"/>
                <w:b/>
                <w:sz w:val="24"/>
              </w:rPr>
              <w:t>보도일자</w:t>
            </w:r>
          </w:p>
        </w:tc>
        <w:tc>
          <w:tcPr>
            <w:tcW w:w="8920" w:type="dxa"/>
            <w:gridSpan w:val="5"/>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sz w:val="24"/>
              </w:rPr>
              <w:t>2026. 7. 22(수) 부터 보도해주시기 바랍니다.</w:t>
            </w:r>
          </w:p>
        </w:tc>
      </w:tr>
      <w:tr>
        <w:trPr>
          <w:trHeight w:val="466"/>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배포일자</w:t>
            </w:r>
          </w:p>
        </w:tc>
        <w:tc>
          <w:tcPr>
            <w:tcW w:w="3999" w:type="dxa"/>
            <w:gridSpan w:val="2"/>
            <w:tcBorders>
              <w:top w:val="single" w:color="000000" w:sz="6"/>
              <w:left w:val="single" w:color="000000" w:sz="6"/>
              <w:bottom w:val="single" w:color="000000" w:sz="6"/>
              <w:right w:val="single" w:color="000000" w:sz="3"/>
            </w:tcBorders>
            <w:tcMar>
              <w:top w:w="113" w:type="dxa"/>
              <w:left w:w="28" w:type="dxa"/>
              <w:bottom w:w="113" w:type="dxa"/>
              <w:right w:w="28" w:type="dxa"/>
            </w:tcMar>
            <w:vAlign w:val="center"/>
          </w:tcPr>
          <w:p>
            <w:pPr>
              <w:pStyle w:val="0"/>
              <w:widowControl w:val="off"/>
              <w:wordWrap w:val="1"/>
              <w:jc w:val="center"/>
            </w:pPr>
            <w:r>
              <w:rPr>
                <w:rFonts w:ascii="돋움" w:eastAsia="돋움"/>
                <w:sz w:val="24"/>
              </w:rPr>
              <w:t>2026. 7. 22.(수)</w:t>
            </w:r>
          </w:p>
        </w:tc>
        <w:tc>
          <w:tcPr>
            <w:tcW w:w="679" w:type="dxa"/>
            <w:tcBorders>
              <w:top w:val="single" w:color="000000" w:sz="6"/>
              <w:left w:val="single" w:color="000000" w:sz="3"/>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eastAsia="돋움"/>
                <w:b/>
                <w:sz w:val="24"/>
              </w:rPr>
              <w:t>배포</w:t>
            </w:r>
          </w:p>
        </w:tc>
        <w:tc>
          <w:tcPr>
            <w:tcW w:w="4242" w:type="dxa"/>
            <w:gridSpan w:val="2"/>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기틀세움팀 김병철 주임</w:t>
            </w:r>
          </w:p>
          <w:p>
            <w:pPr>
              <w:pStyle w:val="0"/>
              <w:widowControl w:val="off"/>
              <w:wordWrap w:val="1"/>
              <w:spacing w:line="312" w:lineRule="auto"/>
              <w:ind w:left="97" w:hanging="97"/>
              <w:jc w:val="center"/>
            </w:pPr>
            <w:r>
              <w:rPr>
                <w:rFonts w:ascii="돋움"/>
                <w:spacing w:val="-4"/>
                <w:sz w:val="24"/>
              </w:rPr>
              <w:t>063-219-2714/tori@kpipa.or.kr</w:t>
            </w:r>
          </w:p>
        </w:tc>
      </w:tr>
      <w:tr>
        <w:trPr>
          <w:trHeight w:val="850"/>
        </w:trPr>
        <w:tc>
          <w:tcPr>
            <w:tcW w:w="1228" w:type="dxa"/>
            <w:tcBorders>
              <w:top w:val="single" w:color="000000" w:sz="6"/>
              <w:left w:val="single" w:color="7f7f7f" w:sz="16"/>
              <w:bottom w:val="single" w:color="7f7f7f" w:sz="1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첨부파일</w:t>
            </w:r>
          </w:p>
        </w:tc>
        <w:tc>
          <w:tcPr>
            <w:tcW w:w="3999" w:type="dxa"/>
            <w:gridSpan w:val="2"/>
            <w:tcBorders>
              <w:top w:val="single" w:color="000000" w:sz="6"/>
              <w:left w:val="single" w:color="000000" w:sz="6"/>
              <w:bottom w:val="single" w:color="7f7f7f" w:sz="16"/>
              <w:right w:val="single" w:color="000000" w:sz="3"/>
            </w:tcBorders>
            <w:tcMar>
              <w:top w:w="113" w:type="dxa"/>
              <w:left w:w="28" w:type="dxa"/>
              <w:bottom w:w="113" w:type="dxa"/>
              <w:right w:w="28" w:type="dxa"/>
            </w:tcMar>
            <w:vAlign w:val="center"/>
          </w:tcPr>
          <w:p>
            <w:pPr>
              <w:pStyle w:val="14"/>
              <w:widowControl w:val="off"/>
              <w:tabs>
                <w:tab w:val="left" w:leader="none" w:pos="0"/>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left" w:leader="none" w:pos="9600"/>
                <w:tab w:val="left" w:leader="none" w:pos="10200"/>
                <w:tab w:val="left" w:leader="none" w:pos="10800"/>
                <w:tab w:val="left" w:leader="none" w:pos="11400"/>
                <w:tab w:val="left" w:leader="none" w:pos="12000"/>
                <w:tab w:val="left" w:leader="none" w:pos="12600"/>
                <w:tab w:val="left" w:leader="none" w:pos="13200"/>
                <w:tab w:val="left" w:leader="none" w:pos="13800"/>
                <w:tab w:val="left" w:leader="none" w:pos="14400"/>
                <w:tab w:val="left" w:leader="none" w:pos="15000"/>
                <w:tab w:val="left" w:leader="none" w:pos="15600"/>
                <w:tab w:val="left" w:leader="none" w:pos="16200"/>
                <w:tab w:val="left" w:leader="none" w:pos="16800"/>
                <w:tab w:val="left" w:leader="none" w:pos="17400"/>
                <w:tab w:val="left" w:leader="none" w:pos="18000"/>
                <w:tab w:val="left" w:leader="none" w:pos="18600"/>
                <w:tab w:val="left" w:leader="none" w:pos="19200"/>
                <w:tab w:val="left" w:leader="none" w:pos="19800"/>
                <w:tab w:val="left" w:leader="none" w:pos="20400"/>
                <w:tab w:val="left" w:leader="none" w:pos="21000"/>
                <w:tab w:val="left" w:leader="none" w:pos="21600"/>
                <w:tab w:val="left" w:leader="none" w:pos="22200"/>
                <w:tab w:val="left" w:leader="none" w:pos="22800"/>
                <w:tab w:val="left" w:leader="none" w:pos="23400"/>
              </w:tabs>
            </w:pPr>
            <w:r>
              <w:rPr>
                <w:rFonts w:ascii="돋움" w:eastAsia="돋움"/>
                <w:sz w:val="24"/>
              </w:rPr>
              <w:t>2026년 문학나눔 도서 보급 사업 선정결과 공고문 및 선정도서 목록</w:t>
            </w:r>
          </w:p>
        </w:tc>
        <w:tc>
          <w:tcPr>
            <w:tcW w:w="679" w:type="dxa"/>
            <w:tcBorders>
              <w:top w:val="single" w:color="000000" w:sz="6"/>
              <w:left w:val="single" w:color="000000" w:sz="3"/>
              <w:bottom w:val="single" w:color="7f7f7f" w:sz="1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ascii="돋움" w:eastAsia="돋움"/>
                <w:b/>
                <w:sz w:val="24"/>
              </w:rPr>
              <w:t xml:space="preserve">담당 </w:t>
            </w:r>
          </w:p>
        </w:tc>
        <w:tc>
          <w:tcPr>
            <w:tcW w:w="4242" w:type="dxa"/>
            <w:gridSpan w:val="2"/>
            <w:tcBorders>
              <w:top w:val="single" w:color="000000" w:sz="6"/>
              <w:left w:val="single" w:color="000000" w:sz="6"/>
              <w:bottom w:val="single" w:color="7f7f7f" w:sz="1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sz w:val="24"/>
              </w:rPr>
              <w:t>우리책나눔팀 최수인 차장</w:t>
            </w:r>
          </w:p>
          <w:p>
            <w:pPr>
              <w:pStyle w:val="0"/>
              <w:widowControl w:val="off"/>
              <w:wordWrap w:val="1"/>
              <w:jc w:val="center"/>
            </w:pPr>
            <w:r>
              <w:rPr>
                <w:rFonts w:ascii="돋움"/>
                <w:sz w:val="24"/>
              </w:rPr>
              <w:t>02-3153-2811/seemlike@kpipa.or.kr</w:t>
            </w:r>
          </w:p>
        </w:tc>
      </w:tr>
    </w:tbl>
    <w:p>
      <w:pPr>
        <w:pStyle w:val="0"/>
        <w:widowControl w:val="off"/>
        <w:snapToGrid/>
      </w:pPr>
    </w:p>
    <w:p>
      <w:pPr>
        <w:pStyle w:val="0"/>
        <w:widowControl w:val="off"/>
        <w:snapToGrid/>
        <w:rPr/>
      </w:pPr>
    </w:p>
    <w:tbl>
      <w:tblPr>
        <w:tblOverlap w:val="never"/>
        <w:tblW w:w="10089" w:type="dxa"/>
        <w:tblBorders>
          <w:top w:val="single" w:color="000000" w:sz="3"/>
          <w:left w:val="single" w:color="000000" w:sz="3"/>
          <w:bottom w:val="single" w:color="000000" w:sz="3"/>
          <w:right w:val="single" w:color="000000" w:sz="3"/>
        </w:tblBorders>
        <w:tblLayout w:type="fixed"/>
        <w:tblCellMar>
          <w:top w:w="170" w:type="dxa"/>
          <w:left w:w="170" w:type="dxa"/>
          <w:bottom w:w="170" w:type="dxa"/>
          <w:right w:w="170" w:type="dxa"/>
        </w:tblCellMar>
      </w:tblPr>
      <w:tblGrid>
        <w:gridCol w:w="10089"/>
      </w:tblGrid>
      <w:tr>
        <w:trPr>
          <w:trHeight w:val="909"/>
        </w:trPr>
        <w:tc>
          <w:tcPr>
            <w:tcW w:w="10089" w:type="dxa"/>
            <w:tcBorders>
              <w:top w:val="single" w:color="000000" w:sz="3"/>
              <w:left w:val="single" w:color="000000" w:sz="3"/>
              <w:bottom w:val="none" w:color="000000" w:sz="3"/>
              <w:right w:val="single" w:color="000000" w:sz="3"/>
            </w:tcBorders>
            <w:vAlign w:val="center"/>
          </w:tcPr>
          <w:p>
            <w:pPr>
              <w:pStyle w:val="0"/>
              <w:widowControl w:val="off"/>
              <w:wordWrap w:val="1"/>
              <w:spacing w:line="432" w:lineRule="auto"/>
              <w:jc w:val="center"/>
            </w:pPr>
            <w:r>
              <w:rPr>
                <w:rFonts w:ascii="HY헤드라인M" w:eastAsia="HY헤드라인M"/>
                <w:sz w:val="36"/>
              </w:rPr>
              <w:t>출판진흥원, 2026년 문학나눔 선정도서 348종 발표</w:t>
            </w:r>
          </w:p>
        </w:tc>
      </w:tr>
      <w:tr>
        <w:trPr>
          <w:trHeight w:val="600"/>
        </w:trPr>
        <w:tc>
          <w:tcPr>
            <w:tcW w:w="10089" w:type="dxa"/>
            <w:tcBorders>
              <w:top w:val="none" w:color="000000" w:sz="3"/>
              <w:left w:val="single" w:color="000000" w:sz="3"/>
              <w:bottom w:val="single" w:color="000000" w:sz="3"/>
              <w:right w:val="single" w:color="000000" w:sz="3"/>
            </w:tcBorders>
            <w:vAlign w:val="center"/>
          </w:tcPr>
          <w:p>
            <w:pPr>
              <w:pStyle w:val="0"/>
              <w:widowControl w:val="off"/>
            </w:pPr>
            <w:r>
              <w:rPr>
                <w:rFonts w:ascii="돋움" w:eastAsia="돋움"/>
                <w:b/>
                <w:sz w:val="28"/>
              </w:rPr>
              <w:t xml:space="preserve"> - 변화하는 시대를 담아낸 새로운 서사와 실험적인 시도 돋보여</w:t>
            </w:r>
          </w:p>
        </w:tc>
      </w:tr>
    </w:tbl>
    <w:p>
      <w:pPr>
        <w:pStyle w:val="0"/>
        <w:widowControl w:val="off"/>
        <w:snapToGrid/>
      </w:pPr>
    </w:p>
    <w:p>
      <w:pPr>
        <w:pStyle w:val="0"/>
        <w:widowControl w:val="off"/>
        <w:ind w:left="503" w:hanging="503"/>
        <w:rPr>
          <w:rFonts w:ascii="HCI Poppy" w:eastAsia="휴먼명조"/>
          <w:color w:val="000000"/>
          <w:sz w:val="32"/>
        </w:rPr>
      </w:pPr>
    </w:p>
    <w:p>
      <w:pPr>
        <w:pStyle w:val="0"/>
        <w:widowControl w:val="off"/>
        <w:ind w:left="503" w:hanging="503"/>
      </w:pPr>
      <w:r>
        <w:rPr>
          <w:rFonts w:ascii="한양신명조"/>
          <w:sz w:val="28"/>
        </w:rPr>
        <w:t>□</w:t>
      </w:r>
      <w:r>
        <w:rPr>
          <w:rFonts w:ascii="HCI Poppy"/>
          <w:sz w:val="28"/>
        </w:rPr>
        <w:t xml:space="preserve"> </w:t>
      </w:r>
      <w:r>
        <w:rPr>
          <w:rFonts w:ascii="휴먼명조" w:eastAsia="휴먼명조"/>
          <w:sz w:val="28"/>
        </w:rPr>
        <w:t>한국출판문화산업진흥원(이하 출판진흥원)은 2026. 7. 20.(월)‘2026년 문학나눔 도서 보급 사업(이하 문학나눔)’ 선정도서 348종을 발표하였다. 올해는 총 4,092종의 도서가 접수되었으며 선정위원회의 심사를 거쳐 최종 선정도서를 확정하였다.</w:t>
      </w:r>
    </w:p>
    <w:p>
      <w:pPr>
        <w:pStyle w:val="0"/>
        <w:widowControl w:val="off"/>
        <w:ind w:left="666" w:hanging="666"/>
        <w:rPr>
          <w:rFonts w:ascii="휴먼명조" w:eastAsia="휴먼명조"/>
          <w:color w:val="0000ff"/>
          <w:sz w:val="28"/>
        </w:rPr>
      </w:pPr>
    </w:p>
    <w:p>
      <w:pPr>
        <w:pStyle w:val="0"/>
        <w:widowControl w:val="off"/>
        <w:ind w:left="503" w:hanging="503"/>
      </w:pPr>
      <w:r>
        <w:rPr>
          <w:rFonts w:ascii="한양신명조"/>
          <w:sz w:val="28"/>
        </w:rPr>
        <w:t>□</w:t>
      </w:r>
      <w:r>
        <w:rPr>
          <w:rFonts w:ascii="HCI Poppy"/>
          <w:sz w:val="28"/>
        </w:rPr>
        <w:t xml:space="preserve"> </w:t>
      </w:r>
      <w:r>
        <w:rPr>
          <w:rFonts w:ascii="휴먼명조" w:eastAsia="휴먼명조"/>
          <w:sz w:val="28"/>
        </w:rPr>
        <w:t xml:space="preserve">올해 선정회의에는 소설, 수필, 시, 아동·청소년, 평론, 희곡 등 6개 분과에서 총 94명의 분야별 전문가가 참여하였다. 사전검토와 1·2차 선정회의를 거쳐 </w:t>
      </w:r>
      <w:r>
        <w:rPr>
          <w:rFonts w:ascii="휴먼명조" w:eastAsia="휴먼명조"/>
          <w:sz w:val="28"/>
        </w:rPr>
        <w:t>▲소설</w:t>
      </w:r>
      <w:r>
        <w:rPr>
          <w:rFonts w:ascii="휴먼명조" w:eastAsia="휴먼명조"/>
          <w:sz w:val="28"/>
        </w:rPr>
        <w:t xml:space="preserve"> 58종 </w:t>
      </w:r>
      <w:r>
        <w:rPr>
          <w:rFonts w:ascii="휴먼명조" w:eastAsia="휴먼명조"/>
          <w:sz w:val="28"/>
        </w:rPr>
        <w:t>▲수필</w:t>
      </w:r>
      <w:r>
        <w:rPr>
          <w:rFonts w:ascii="휴먼명조" w:eastAsia="휴먼명조"/>
          <w:sz w:val="28"/>
        </w:rPr>
        <w:t xml:space="preserve"> 89종 </w:t>
      </w:r>
      <w:r>
        <w:rPr>
          <w:rFonts w:ascii="휴먼명조" w:eastAsia="휴먼명조"/>
          <w:sz w:val="28"/>
        </w:rPr>
        <w:t>▲시</w:t>
      </w:r>
      <w:r>
        <w:rPr>
          <w:rFonts w:ascii="휴먼명조" w:eastAsia="휴먼명조"/>
          <w:sz w:val="28"/>
        </w:rPr>
        <w:t xml:space="preserve"> 61종 </w:t>
      </w:r>
      <w:r>
        <w:rPr>
          <w:rFonts w:ascii="휴먼명조" w:eastAsia="휴먼명조"/>
          <w:sz w:val="28"/>
        </w:rPr>
        <w:t>▲아동</w:t>
      </w:r>
      <w:r>
        <w:rPr>
          <w:rFonts w:ascii="휴먼명조" w:eastAsia="휴먼명조"/>
          <w:sz w:val="28"/>
        </w:rPr>
        <w:t xml:space="preserve">·청소년 129종 </w:t>
      </w:r>
      <w:r>
        <w:rPr>
          <w:rFonts w:ascii="휴먼명조" w:eastAsia="휴먼명조"/>
          <w:sz w:val="28"/>
        </w:rPr>
        <w:t>▲평론</w:t>
      </w:r>
      <w:r>
        <w:rPr>
          <w:rFonts w:ascii="휴먼명조" w:eastAsia="휴먼명조"/>
          <w:sz w:val="28"/>
        </w:rPr>
        <w:t xml:space="preserve"> 9종 </w:t>
      </w:r>
      <w:r>
        <w:rPr>
          <w:rFonts w:ascii="휴먼명조" w:eastAsia="휴먼명조"/>
          <w:sz w:val="28"/>
        </w:rPr>
        <w:t>▲희곡</w:t>
      </w:r>
      <w:r>
        <w:rPr>
          <w:rFonts w:ascii="휴먼명조" w:eastAsia="휴먼명조"/>
          <w:sz w:val="28"/>
        </w:rPr>
        <w:t xml:space="preserve"> 2종 등 총 348종이 선정되었다.</w:t>
      </w:r>
    </w:p>
    <w:p>
      <w:pPr>
        <w:pStyle w:val="0"/>
        <w:widowControl w:val="off"/>
        <w:ind w:left="503" w:hanging="503"/>
        <w:rPr>
          <w:rFonts w:ascii="HCI Poppy" w:eastAsia="휴먼명조"/>
          <w:color w:val="000000"/>
          <w:sz w:val="28"/>
        </w:rPr>
      </w:pPr>
    </w:p>
    <w:p>
      <w:pPr>
        <w:pStyle w:val="0"/>
        <w:widowControl w:val="off"/>
        <w:ind w:left="503" w:hanging="503"/>
      </w:pPr>
      <w:r>
        <w:rPr>
          <w:rFonts w:ascii="한양신명조"/>
          <w:sz w:val="28"/>
        </w:rPr>
        <w:t>□</w:t>
      </w:r>
      <w:r>
        <w:rPr>
          <w:rFonts w:ascii="휴먼명조" w:eastAsia="휴먼명조"/>
          <w:sz w:val="28"/>
        </w:rPr>
        <w:t xml:space="preserve"> 선정위원단은 올해 심사총평에서 “각 분과에서 공정한 선정과정을 거쳐 선정된 도서들은 우리 문학 각 분야의 성과를 충분히 보여주고 있다.”고 평가했다. 이어 올해는 다양한 세대와 시선, 장르와 형식을 아우르는 작품들이 우리 문학의 다채로운 면모를 보여주었으며, 변화하는 시대를 담아낸 새로운 서사와 실험적인 시도가 돋보였다고 밝혔다. 아울러 "문학나눔 사업을 통해 더 많은 우수 문학도서가 독자와 만나 우리 문학의 저변이 더욱 확대되기를 기대한다."고 덧붙였다.</w:t>
      </w:r>
    </w:p>
    <w:p>
      <w:pPr>
        <w:pStyle w:val="0"/>
        <w:widowControl w:val="off"/>
        <w:ind w:left="503" w:hanging="503"/>
        <w:rPr>
          <w:rFonts w:ascii="HCI Poppy" w:eastAsia="휴먼명조"/>
          <w:color w:val="000000"/>
          <w:sz w:val="28"/>
        </w:rPr>
      </w:pPr>
    </w:p>
    <w:p>
      <w:pPr>
        <w:pStyle w:val="0"/>
        <w:widowControl w:val="off"/>
        <w:ind w:left="503" w:hanging="503"/>
      </w:pPr>
      <w:r>
        <w:rPr>
          <w:rFonts w:ascii="한양신명조"/>
          <w:sz w:val="28"/>
        </w:rPr>
        <w:t>□</w:t>
      </w:r>
      <w:r>
        <w:rPr>
          <w:rFonts w:ascii="휴먼명조" w:eastAsia="휴먼명조"/>
          <w:sz w:val="28"/>
        </w:rPr>
        <w:t xml:space="preserve"> 출판진흥원은 오는 9월 보급처를 대상으로 선정도서 보급 신청을 받아 전국 공공도서관, 작은도서관, 대학도서관, 사회복지시설, 인문시설, 해외문화·교육시설 등에 도서를 보급할 예정이다. 보급처가 필요한 도서를 직접 선택하는 맞춤형 보급을 통해 선정도서의 활용도를 높이고 국민의 문학 향유 기회를 확대할 계획이다.</w:t>
      </w:r>
    </w:p>
    <w:p>
      <w:pPr>
        <w:pStyle w:val="0"/>
        <w:widowControl w:val="off"/>
        <w:ind w:left="503" w:hanging="503"/>
        <w:rPr>
          <w:rFonts w:ascii="휴먼명조" w:eastAsia="휴먼명조"/>
          <w:color w:val="000000"/>
          <w:sz w:val="28"/>
        </w:rPr>
      </w:pPr>
    </w:p>
    <w:p>
      <w:pPr>
        <w:pStyle w:val="0"/>
        <w:widowControl w:val="off"/>
        <w:ind w:left="503" w:hanging="503"/>
      </w:pPr>
      <w:r>
        <w:rPr>
          <w:rFonts w:ascii="휴먼명조"/>
          <w:sz w:val="28"/>
        </w:rPr>
        <w:t>□</w:t>
      </w:r>
      <w:r>
        <w:rPr>
          <w:rFonts w:ascii="휴먼명조" w:eastAsia="휴먼명조"/>
          <w:sz w:val="28"/>
        </w:rPr>
        <w:t xml:space="preserve"> 다음 달부터는 전국 각지에서 문학나눔 선정 작가와 독자가 함께하는 문학 행사를 순차적으로 운영한다. 선정도서를 매개로 작가와 독자가 직접 소통하는 기회를 마련할 예정이다.</w:t>
      </w:r>
    </w:p>
    <w:p>
      <w:pPr>
        <w:pStyle w:val="0"/>
        <w:widowControl w:val="off"/>
        <w:ind w:left="503" w:hanging="503"/>
        <w:rPr>
          <w:rFonts w:ascii="휴먼명조" w:eastAsia="휴먼명조"/>
          <w:color w:val="000000"/>
          <w:sz w:val="28"/>
        </w:rPr>
      </w:pPr>
    </w:p>
    <w:p>
      <w:pPr>
        <w:pStyle w:val="0"/>
        <w:widowControl w:val="off"/>
        <w:ind w:left="503" w:hanging="503"/>
      </w:pPr>
      <w:r>
        <w:rPr>
          <w:rFonts w:ascii="휴먼명조"/>
          <w:sz w:val="28"/>
        </w:rPr>
        <w:t>□</w:t>
      </w:r>
      <w:r>
        <w:rPr>
          <w:rFonts w:ascii="휴먼명조" w:eastAsia="휴먼명조"/>
          <w:sz w:val="28"/>
        </w:rPr>
        <w:t xml:space="preserve"> 출판진흥원은 앞으로도 우수한 문학도서의 선정과 보급을 통해 작가의 창작활동을 지원하고 출판시장 활성화와 국민의 문학 향유 확대를 위해 지속적으로 노력할 계획이다. 2026년 문학나눔 선정도서 목록은 출판진흥원 누리집(www.kpipa.or.kr)과 세종도서 온라인시스템(bookapply.kpipa.or.kr)에서 확인할 수 있다.</w:t>
      </w:r>
    </w:p>
    <w:p>
      <w:pPr>
        <w:pStyle w:val="0"/>
        <w:widowControl w:val="off"/>
        <w:ind w:left="666" w:hanging="666"/>
        <w:rPr>
          <w:rFonts w:ascii="문체부 바탕체" w:eastAsia="문체부 바탕체"/>
          <w:color w:val="000000"/>
          <w:sz w:val="28"/>
        </w:rPr>
      </w:pPr>
    </w:p>
    <w:p>
      <w:pPr>
        <w:pStyle w:val="0"/>
        <w:widowControl w:val="off"/>
        <w:ind w:left="150" w:hanging="150"/>
      </w:pPr>
      <w:r>
        <w:rPr>
          <w:rFonts w:ascii="휴먼명조" w:eastAsia="휴먼명조"/>
          <w:sz w:val="28"/>
        </w:rPr>
        <w:t>【첨부자료】</w:t>
      </w:r>
      <w:r>
        <w:rPr>
          <w:rFonts w:ascii="휴먼명조" w:eastAsia="휴먼명조"/>
          <w:sz w:val="28"/>
        </w:rPr>
        <w:t>2026년 문학나눔 도서 보급 사업 선정결과 공고문 및 선정도서 목록 1부.  끝.</w:t>
      </w:r>
    </w:p>
    <w:tbl>
      <w:tblPr>
        <w:tblOverlap w:val="never"/>
        <w:tblW w:w="10542"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2780"/>
        <w:gridCol w:w="7761"/>
      </w:tblGrid>
      <w:tr>
        <w:trPr>
          <w:trHeight w:val="1225"/>
        </w:trPr>
        <w:tc>
          <w:tcPr>
            <w:tcW w:w="2780" w:type="dxa"/>
            <w:tcBorders>
              <w:top w:val="double" w:color="000000" w:sz="4"/>
              <w:left w:val="double" w:color="000000" w:sz="4"/>
              <w:bottom w:val="double" w:color="000000" w:sz="4"/>
              <w:right w:val="none" w:color="000000" w:sz="11"/>
            </w:tcBorders>
            <w:vAlign w:val="center"/>
          </w:tcPr>
          <w:p>
            <w:pPr>
              <w:pStyle w:val="0"/>
              <w:widowControl w:val="off"/>
              <w:wordWrap w:val="1"/>
              <w:spacing w:line="336" w:lineRule="auto"/>
              <w:jc w:val="center"/>
            </w:pPr>
            <w:r>
              <w:drawing>
                <wp:inline distT="0" distB="0" distL="0" distR="0">
                  <wp:extent cx="1594739" cy="601980"/>
                  <wp:effectExtent l="0" t="0" r="0" b="0"/>
                  <wp:docPr id="7" name="그림 %d 7"/>
                  <wp:cNvGraphicFramePr/>
                  <a:graphic>
                    <a:graphicData uri="http://schemas.openxmlformats.org/drawingml/2006/picture">
                      <pic:pic>
                        <pic:nvPicPr>
                          <pic:cNvPr id="0" name="C:\Users\user\AppData\Local\Temp\Hnc\BinData\EMB000037dc0077.jpg"/>
                          <pic:cNvPicPr/>
                        </pic:nvPicPr>
                        <pic:blipFill>
                          <a:blip r:embed="rId3"/>
                          <a:stretch>
                            <a:fillRect/>
                          </a:stretch>
                        </pic:blipFill>
                        <pic:spPr>
                          <a:xfrm>
                            <a:off x="0" y="0"/>
                            <a:ext cx="1594739" cy="601980"/>
                          </a:xfrm>
                          <a:prstGeom prst="rect">
                            <a:avLst/>
                          </a:prstGeom>
                          <a:effectLst/>
                        </pic:spPr>
                      </pic:pic>
                    </a:graphicData>
                  </a:graphic>
                </wp:inline>
              </w:drawing>
            </w:r>
          </w:p>
        </w:tc>
        <w:tc>
          <w:tcPr>
            <w:tcW w:w="7761" w:type="dxa"/>
            <w:tcBorders>
              <w:top w:val="double" w:color="000000" w:sz="4"/>
              <w:left w:val="none" w:color="000000" w:sz="11"/>
              <w:bottom w:val="double" w:color="000000" w:sz="4"/>
              <w:right w:val="double" w:color="000000" w:sz="4"/>
            </w:tcBorders>
            <w:vAlign w:val="center"/>
          </w:tcPr>
          <w:p>
            <w:pPr>
              <w:pStyle w:val="0"/>
              <w:widowControl w:val="off"/>
              <w:wordWrap w:val="1"/>
              <w:spacing w:line="312" w:lineRule="auto"/>
              <w:ind w:left="97" w:hanging="97"/>
              <w:jc w:val="center"/>
            </w:pPr>
            <w:r>
              <w:rPr>
                <w:rFonts w:ascii="굴림" w:eastAsia="굴림"/>
                <w:sz w:val="22"/>
              </w:rPr>
              <w:t xml:space="preserve">이 보도자료와 관련해 보다 자세한 내용이나 취재를 원하시면 </w:t>
            </w:r>
          </w:p>
          <w:p>
            <w:pPr>
              <w:pStyle w:val="0"/>
              <w:widowControl w:val="off"/>
              <w:wordWrap w:val="1"/>
              <w:spacing w:line="312" w:lineRule="auto"/>
              <w:ind w:left="97" w:hanging="97"/>
              <w:jc w:val="center"/>
            </w:pPr>
            <w:r>
              <w:rPr>
                <w:rFonts w:eastAsia="굴림"/>
                <w:sz w:val="22"/>
              </w:rPr>
              <w:t>한국출판문화산업진흥원</w:t>
            </w:r>
            <w:r>
              <w:rPr>
                <w:rFonts w:ascii="굴림" w:eastAsia="굴림"/>
                <w:spacing w:val="3"/>
                <w:sz w:val="22"/>
              </w:rPr>
              <w:t xml:space="preserve"> 우리책나눔팀 최수인 차장(</w:t>
            </w:r>
            <w:r>
              <w:rPr>
                <w:rFonts w:ascii="굴림"/>
                <w:spacing w:val="3"/>
                <w:sz w:val="22"/>
              </w:rPr>
              <w:t>☎</w:t>
            </w:r>
            <w:r>
              <w:rPr>
                <w:rFonts w:ascii="굴림"/>
                <w:spacing w:val="3"/>
                <w:sz w:val="22"/>
              </w:rPr>
              <w:t xml:space="preserve"> </w:t>
            </w:r>
            <w:r>
              <w:rPr>
                <w:rFonts w:ascii="굴림"/>
                <w:spacing w:val="-3"/>
                <w:sz w:val="22"/>
              </w:rPr>
              <w:t>02-3153-2811</w:t>
            </w:r>
            <w:r>
              <w:rPr>
                <w:rFonts w:ascii="굴림" w:eastAsia="굴림"/>
                <w:spacing w:val="3"/>
                <w:sz w:val="22"/>
              </w:rPr>
              <w:t xml:space="preserve">)에게 </w:t>
            </w:r>
          </w:p>
          <w:p>
            <w:pPr>
              <w:pStyle w:val="0"/>
              <w:widowControl w:val="off"/>
              <w:wordWrap w:val="1"/>
              <w:spacing w:line="312" w:lineRule="auto"/>
              <w:ind w:left="97" w:hanging="97"/>
              <w:jc w:val="center"/>
            </w:pPr>
            <w:r>
              <w:rPr>
                <w:rFonts w:eastAsia="굴림"/>
                <w:spacing w:val="3"/>
                <w:sz w:val="22"/>
              </w:rPr>
              <w:t>연락주</w:t>
            </w:r>
            <w:r>
              <w:rPr>
                <w:rFonts w:ascii="굴림" w:eastAsia="굴림"/>
                <w:sz w:val="22"/>
              </w:rPr>
              <w:t>시기 바</w:t>
            </w:r>
            <w:r>
              <w:rPr>
                <w:rFonts w:ascii="굴림" w:eastAsia="굴림"/>
                <w:spacing w:val="-13"/>
                <w:sz w:val="22"/>
              </w:rPr>
              <w:t xml:space="preserve">랍니다. </w:t>
            </w:r>
          </w:p>
        </w:tc>
      </w:tr>
    </w:tbl>
    <w:p>
      <w:pPr>
        <w:pStyle w:val="0"/>
        <w:widowControl w:val="off"/>
        <w:snapToGrid/>
        <w:spacing w:before="100"/>
      </w:pPr>
    </w:p>
    <w:sectPr>
      <w:footnotePr>
        <w:numFmt w:val="decimal"/>
        <w:numRestart w:val="continuous"/>
      </w:footnotePr>
      <w:endnotePr>
        <w:pos w:val="docEnd"/>
        <w:numFmt w:val="decimal"/>
        <w:numRestart w:val="continuous"/>
      </w:endnotePr>
      <w:pgSz w:w="11906" w:h="16838"/>
      <w:pgMar w:top="1134" w:right="850" w:bottom="1134" w:left="850" w:header="567" w:footer="567"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00"/>
      <w:sz w:val="20"/>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300" w:right="0" w:firstLine="0"/>
      <w:jc w:val="both"/>
      <w:textAlignment w:val="baseline"/>
    </w:pPr>
    <w:rPr>
      <w:rFonts w:ascii="바탕" w:eastAsia="바탕"/>
      <w:color w:val="000000"/>
      <w:sz w:val="20"/>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200" w:right="0" w:firstLine="0"/>
      <w:jc w:val="both"/>
      <w:textAlignment w:val="baseline"/>
      <w:outlineLvl w:val="0"/>
      <w:numPr>
        <w:numId w:val="202"/>
        <w:ilvl w:val="0"/>
      </w:numPr>
    </w:pPr>
    <w:rPr>
      <w:rFonts w:ascii="바탕" w:eastAsia="바탕"/>
      <w:color w:val="000000"/>
      <w:sz w:val="20"/>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400" w:right="0" w:firstLine="0"/>
      <w:jc w:val="both"/>
      <w:textAlignment w:val="baseline"/>
      <w:outlineLvl w:val="1"/>
      <w:numPr>
        <w:numId w:val="203"/>
        <w:ilvl w:val="1"/>
      </w:numPr>
    </w:pPr>
    <w:rPr>
      <w:rFonts w:ascii="바탕" w:eastAsia="바탕"/>
      <w:color w:val="000000"/>
      <w:sz w:val="20"/>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firstLine="0"/>
      <w:jc w:val="both"/>
      <w:textAlignment w:val="baseline"/>
      <w:outlineLvl w:val="2"/>
      <w:numPr>
        <w:numId w:val="204"/>
        <w:ilvl w:val="2"/>
      </w:numPr>
    </w:pPr>
    <w:rPr>
      <w:rFonts w:ascii="바탕" w:eastAsia="바탕"/>
      <w:color w:val="000000"/>
      <w:sz w:val="20"/>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800" w:right="0" w:firstLine="0"/>
      <w:jc w:val="both"/>
      <w:textAlignment w:val="baseline"/>
      <w:outlineLvl w:val="3"/>
      <w:numPr>
        <w:numId w:val="205"/>
        <w:ilvl w:val="3"/>
      </w:numPr>
    </w:pPr>
    <w:rPr>
      <w:rFonts w:ascii="바탕" w:eastAsia="바탕"/>
      <w:color w:val="000000"/>
      <w:sz w:val="20"/>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000" w:right="0" w:firstLine="0"/>
      <w:jc w:val="both"/>
      <w:textAlignment w:val="baseline"/>
      <w:outlineLvl w:val="4"/>
      <w:numPr>
        <w:numId w:val="206"/>
        <w:ilvl w:val="4"/>
      </w:numPr>
    </w:pPr>
    <w:rPr>
      <w:rFonts w:ascii="바탕" w:eastAsia="바탕"/>
      <w:color w:val="000000"/>
      <w:sz w:val="20"/>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200" w:right="0" w:firstLine="0"/>
      <w:jc w:val="both"/>
      <w:textAlignment w:val="baseline"/>
      <w:outlineLvl w:val="5"/>
      <w:numPr>
        <w:numId w:val="207"/>
        <w:ilvl w:val="5"/>
      </w:numPr>
    </w:pPr>
    <w:rPr>
      <w:rFonts w:ascii="바탕" w:eastAsia="바탕"/>
      <w:color w:val="000000"/>
      <w:sz w:val="20"/>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400" w:right="0" w:firstLine="0"/>
      <w:jc w:val="both"/>
      <w:textAlignment w:val="baseline"/>
      <w:outlineLvl w:val="6"/>
      <w:numPr>
        <w:numId w:val="208"/>
        <w:ilvl w:val="6"/>
      </w:numPr>
    </w:pPr>
    <w:rPr>
      <w:rFonts w:ascii="바탕" w:eastAsia="바탕"/>
      <w:color w:val="000000"/>
      <w:sz w:val="20"/>
    </w:rPr>
  </w:style>
  <w:style w:type="paragraph" w:styleId="9">
    <w:name w:val="쪽 번호"/>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굴림" w:eastAsia="굴림"/>
      <w:color w:val="000000"/>
      <w:sz w:val="20"/>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60" w:lineRule="auto"/>
      <w:ind w:left="0" w:right="0" w:firstLine="0"/>
      <w:jc w:val="both"/>
      <w:textAlignment w:val="baseline"/>
    </w:pPr>
    <w:rPr>
      <w:rFonts w:ascii="굴림" w:eastAsia="굴림"/>
      <w:color w:val="000000"/>
      <w:sz w:val="18"/>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굴림" w:eastAsia="굴림"/>
      <w:color w:val="000000"/>
      <w:spacing w:val="-4"/>
      <w:w w:val="95"/>
      <w:sz w:val="18"/>
    </w:rPr>
  </w:style>
  <w:style w:type="paragraph" w:styleId="14">
    <w:name w:val="선그리기"/>
    <w:uiPriority w:val="14"/>
    <w:pPr>
      <w:widowControl w:val="off"/>
      <w:pBdr>
        <w:top w:val="none" w:color="000000" w:sz="2" w:space="0"/>
        <w:left w:val="none" w:color="000000" w:sz="2" w:space="0"/>
        <w:bottom w:val="none" w:color="000000" w:sz="2" w:space="0"/>
        <w:right w:val="none" w:color="000000" w:sz="2" w:space="0"/>
      </w:pBdr>
      <w:tabs>
        <w:tab w:val="left" w:leader="none" w:pos="0"/>
        <w:tab w:val="left" w:leader="none" w:pos="0"/>
        <w:tab w:val="left" w:leader="none" w:pos="0"/>
        <w:tab w:val="left" w:leader="none" w:pos="0"/>
        <w:tab w:val="left" w:leader="none" w:pos="0"/>
        <w:tab w:val="left" w:leader="none" w:pos="0"/>
        <w:tab w:val="left" w:leader="none" w:pos="0"/>
        <w:tab w:val="left" w:leader="none" w:pos="0"/>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wordWrap w:val="0"/>
      <w:autoSpaceDE w:val="off"/>
      <w:autoSpaceDN w:val="off"/>
      <w:snapToGrid w:val="off"/>
      <w:spacing w:before="0" w:after="0" w:line="384" w:lineRule="auto"/>
      <w:ind w:left="0" w:right="0" w:firstLine="0"/>
      <w:jc w:val="both"/>
      <w:textAlignment w:val="baseline"/>
    </w:pPr>
    <w:rPr>
      <w:rFonts w:ascii="한컴바탕" w:eastAsia="한양신명조"/>
      <w:color w:val="000000"/>
      <w:sz w:val="20"/>
    </w:rPr>
  </w:style>
</w:styles>
</file>

<file path=word/_rels/document.xml.rels><?xml version="1.0" encoding="UTF-8" standalone="yes" ?><Relationships xmlns="http://schemas.openxmlformats.org/package/2006/relationships"><Relationship Id="rId1" Type="http://schemas.openxmlformats.org/officeDocument/2006/relationships/image" Target="media/image4.jpeg"  /><Relationship Id="rId2" Type="http://schemas.openxmlformats.org/officeDocument/2006/relationships/image" Target="media/image5.gif"  /><Relationship Id="rId3" Type="http://schemas.openxmlformats.org/officeDocument/2006/relationships/image" Target="media/image6.jpeg"  /><Relationship Id="rId4" Type="http://schemas.openxmlformats.org/officeDocument/2006/relationships/settings" Target="settings.xml"  /><Relationship Id="rId5" Type="http://schemas.openxmlformats.org/officeDocument/2006/relationships/styles" Target="styles.xml"  /><Relationship Id="rId6"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보도자료</dc:title>
  <dc:creator>진흥원</dc:creator>
  <cp:lastModifiedBy>user</cp:lastModifiedBy>
  <dcterms:created xsi:type="dcterms:W3CDTF">2012-11-16T06:21:39.747</dcterms:created>
  <dcterms:modified xsi:type="dcterms:W3CDTF">2026-07-21T01:02:55.749</dcterms:modified>
  <cp:version>0501.0001.01</cp:version>
</cp:coreProperties>
</file>